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8" w:rsidRDefault="00814FA8" w:rsidP="00814FA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</w:t>
      </w:r>
    </w:p>
    <w:p w:rsidR="00814FA8" w:rsidRDefault="00814FA8" w:rsidP="00814FA8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江苏陶欣伯助学基金会“伯藜助学金”</w:t>
      </w:r>
    </w:p>
    <w:p w:rsidR="00814FA8" w:rsidRDefault="00814FA8" w:rsidP="00814FA8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受助生评估指标体系</w:t>
      </w:r>
    </w:p>
    <w:p w:rsidR="00814FA8" w:rsidRDefault="00814FA8" w:rsidP="00814FA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评估指标体系包含三部分，第一部分为“江苏陶欣伯助学基金会受助生家庭经济情况量化测评指标体系”，占测评的比重为70%；第二部分为“民主评议”部分，由学院组织开展，占测评的比重为20%；第三部分为学校综合评分，占测评的比重为10%。测评结果由三项分数相加所得，原则上分数高的同学优先考虑受到资助。</w:t>
      </w:r>
    </w:p>
    <w:p w:rsidR="00814FA8" w:rsidRDefault="00814FA8" w:rsidP="00814FA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（仅供参考）</w:t>
      </w:r>
    </w:p>
    <w:p w:rsidR="00814FA8" w:rsidRDefault="00814FA8" w:rsidP="00814FA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32"/>
          <w:szCs w:val="32"/>
        </w:rPr>
        <w:sectPr w:rsidR="00814FA8">
          <w:pgSz w:w="11906" w:h="16838"/>
          <w:pgMar w:top="1418" w:right="1418" w:bottom="1418" w:left="1418" w:header="720" w:footer="720" w:gutter="0"/>
          <w:cols w:space="720"/>
          <w:docGrid w:type="lines" w:linePitch="312"/>
        </w:sectPr>
      </w:pPr>
    </w:p>
    <w:p w:rsidR="00814FA8" w:rsidRDefault="00814FA8" w:rsidP="00814FA8">
      <w:pPr>
        <w:spacing w:after="100" w:afterAutospacing="1"/>
        <w:ind w:leftChars="-428" w:left="-99" w:rightChars="-480" w:right="-1008" w:hangingChars="249" w:hanging="800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江苏陶欣伯助学基金会受助生家庭经济情况量化测评指标体系</w:t>
      </w:r>
    </w:p>
    <w:p w:rsidR="00814FA8" w:rsidRDefault="00814FA8" w:rsidP="00814FA8">
      <w:pPr>
        <w:spacing w:afterLines="50"/>
        <w:ind w:leftChars="-433" w:left="-110" w:hangingChars="333" w:hanging="799"/>
        <w:rPr>
          <w:rFonts w:ascii="仿宋" w:eastAsia="仿宋" w:hAnsi="仿宋" w:hint="eastAsia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姓名：                                                           班级：</w:t>
      </w:r>
    </w:p>
    <w:tbl>
      <w:tblPr>
        <w:tblW w:w="10940" w:type="dxa"/>
        <w:jc w:val="center"/>
        <w:tblLayout w:type="fixed"/>
        <w:tblLook w:val="04A0"/>
      </w:tblPr>
      <w:tblGrid>
        <w:gridCol w:w="1420"/>
        <w:gridCol w:w="1120"/>
        <w:gridCol w:w="4740"/>
        <w:gridCol w:w="1100"/>
        <w:gridCol w:w="660"/>
        <w:gridCol w:w="1900"/>
      </w:tblGrid>
      <w:tr w:rsidR="00814FA8" w:rsidTr="00814FA8">
        <w:trPr>
          <w:trHeight w:val="506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一级指标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二级指标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主要观测点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参考权重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得分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1、烈士子女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家庭经济困难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814FA8" w:rsidTr="00814FA8">
        <w:trPr>
          <w:trHeight w:val="492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2、孤儿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无经济来源、无社会福利机构收养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814FA8" w:rsidTr="00814FA8">
        <w:trPr>
          <w:trHeight w:val="534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3、学生生源地(15分)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3.1东部地区（10）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东部地区的城镇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东部省份:辽宁、北京、天津、河北、上海、江苏、浙江、福建、山东、广东、海南</w:t>
            </w: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东部地区乡村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东部地区国家级贫困县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34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3.2中部地区（12）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中部地区的城镇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中部省份:吉林、黑龙江、山西、安徽、江西、河南、湖北、湖南</w:t>
            </w: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中部地区的乡村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中部地区的国家级贫困县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3.3西部地区(15) 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西部地区的城镇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西部省份:内蒙、广西、重庆、四川、贵州、云南、西藏、陕西、甘肃、青海、宁夏、新疆</w:t>
            </w: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西部地区的乡村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6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西部地区的国家级贫困县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492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4、学生家庭主要成员状况（40分）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4.1父母双亲健康状况（20分）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单亲家庭,父（母）身体健康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可复选，但总分不超过本栏最高分</w:t>
            </w: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单亲家庭,父（母）近期患一般性疾病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单亲家庭,父（母）长期患病（慢性病）或残疾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单亲家庭,父（母）遭遇车祸等重大突发事件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06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单亲家庭,父（母）长期（突发）患重大疾病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36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双亲家庭，父母双方均身体健康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0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双亲家庭，父母一方近期患一般性疾病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双亲家庭，父母一方长期患病（慢性病）或残疾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双亲家庭，父母一方遭遇车祸等重大特发事件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双亲家庭，父母一方长期（突发）患重大疾病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46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双亲家庭，父母双方均近期患一般性疾病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双亲家庭，父母双方均长期患病（慢性病）或残疾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双亲家庭，父母双方均遭遇车祸等重大特发事件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双亲家庭，父母双方均长期（突发）患重大疾病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35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其他特殊情况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0-6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33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4.2多子女家庭（10分，有2个及以上子女，不含已结婚、独立生活的子女）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其他子女均已就业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可复选，但总分不超过本栏最高分</w:t>
            </w:r>
          </w:p>
          <w:p w:rsidR="00814FA8" w:rsidRDefault="00814FA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814FA8" w:rsidTr="00814FA8">
        <w:trPr>
          <w:trHeight w:val="522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其他子女已不上学，但均无工作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33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其他子女均在上学（有在接受义务教育）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1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其他子女均在接受非义务教育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01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4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其他子女有患疾病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84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其他子女有长期患病（慢性病），或残疾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19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其他子女有遭遇车祸等重大突发事件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1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其他子女有长期（突发）患重大疾病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4.3赡养老人（10分，祖父母、外祖父母）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家庭需共同赡养1-2位老人，老人均身体健康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可复选，但总分不超过本栏最高分</w:t>
            </w: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家庭需共同赡养1-2位老人，但有老人患重大疾病或常年患病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家庭需共同赡养3-4位老人，老人均身体健康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家庭需共同赡养3-4位老人，但有老人患重大疾病或常年患病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家庭需独立赡养1-2位老人，老人均身体健康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家庭需独立赡养1-2位老人，但有老人患重大疾病或常年患病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家庭需独立赡养3-4位老人，老人均身体健康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家庭需独立赡养3-4位老人，但有老人患重大疾病或常年患病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49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其他特殊情况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0-4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62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5、学生家庭收入情况（45分）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5.1工作能力及收入（40分）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父母双方均有工作，但收入低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纯农户是指家庭除农业收入外，没有其他的收入来源</w:t>
            </w:r>
          </w:p>
        </w:tc>
      </w:tr>
      <w:tr w:rsidR="00814FA8" w:rsidTr="00814FA8">
        <w:trPr>
          <w:trHeight w:val="562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纯农户，父母双方均务农，收入低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纯农户，父母双方均务农，且耕地少，自然环境恶劣，收入极其有限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父母一方下岗，无固定工作，无稳定收入来源，另一方收入低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58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父母双下岗，无固定工作，无稳定收入来源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父母一方劳动能力差（残疾等），另一方收入低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48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父母一方无劳动能力，另一方收入低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0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父母双方均劳动能力差（残疾等）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01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父母双方均无劳动能力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1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其他情况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0-15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105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5.2低保户、特困职工户（5分）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低保户、特困职工户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814FA8" w:rsidTr="00814FA8">
        <w:trPr>
          <w:trHeight w:val="570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6、附加项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6.1学生本人健康状况（20分）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残疾、长期患病（慢性病）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  <w:p w:rsidR="00814FA8" w:rsidRDefault="00814FA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加分项目</w:t>
            </w:r>
          </w:p>
        </w:tc>
      </w:tr>
      <w:tr w:rsidR="00814FA8" w:rsidTr="00814FA8">
        <w:trPr>
          <w:trHeight w:val="705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遭遇车祸重大突发事件、造成较严重的伤害或长期（突发）患重大疾病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1577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6.2家庭</w:t>
            </w:r>
          </w:p>
          <w:p w:rsidR="00814FA8" w:rsidRDefault="00814FA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遭遇自然灾害等（50分）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家庭遭遇重大自然灾害，如：地震、泥石流、洪</w:t>
            </w:r>
          </w:p>
          <w:p w:rsidR="00814FA8" w:rsidRDefault="00814FA8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灾、雪灾、旱灾等，造成重大损失</w:t>
            </w:r>
            <w:r>
              <w:rPr>
                <w:rFonts w:ascii="宋体" w:hAnsi="宋体" w:hint="eastAsia"/>
                <w:b/>
                <w:bCs/>
                <w:kern w:val="0"/>
              </w:rPr>
              <w:t>（根据受灾损失情况给分，但最高50分）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4FA8" w:rsidRDefault="00814FA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814FA8" w:rsidTr="00814FA8">
        <w:trPr>
          <w:trHeight w:val="615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5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总分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FA8" w:rsidRDefault="00814F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</w:tbl>
    <w:p w:rsidR="006A1594" w:rsidRDefault="006A1594"/>
    <w:sectPr w:rsidR="006A1594" w:rsidSect="00814FA8"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D" w:rsidRDefault="00DE142D" w:rsidP="00814FA8">
      <w:r>
        <w:separator/>
      </w:r>
    </w:p>
  </w:endnote>
  <w:endnote w:type="continuationSeparator" w:id="1">
    <w:p w:rsidR="00DE142D" w:rsidRDefault="00DE142D" w:rsidP="0081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D" w:rsidRDefault="00DE142D" w:rsidP="00814FA8">
      <w:r>
        <w:separator/>
      </w:r>
    </w:p>
  </w:footnote>
  <w:footnote w:type="continuationSeparator" w:id="1">
    <w:p w:rsidR="00DE142D" w:rsidRDefault="00DE142D" w:rsidP="00814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FA8"/>
    <w:rsid w:val="006A1594"/>
    <w:rsid w:val="00814FA8"/>
    <w:rsid w:val="00DE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A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FA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FA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2017-10-11T05:15:00Z</dcterms:created>
  <dcterms:modified xsi:type="dcterms:W3CDTF">2017-10-11T05:18:00Z</dcterms:modified>
</cp:coreProperties>
</file>