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2020-2021学年“伯藜助学金”申请表</w:t>
      </w:r>
    </w:p>
    <w:bookmarkEnd w:id="0"/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7"/>
        <w:gridCol w:w="44"/>
        <w:gridCol w:w="5"/>
        <w:gridCol w:w="251"/>
        <w:gridCol w:w="15"/>
        <w:gridCol w:w="786"/>
        <w:gridCol w:w="85"/>
        <w:gridCol w:w="14"/>
        <w:gridCol w:w="5"/>
        <w:gridCol w:w="102"/>
        <w:gridCol w:w="735"/>
        <w:gridCol w:w="5"/>
        <w:gridCol w:w="474"/>
        <w:gridCol w:w="382"/>
        <w:gridCol w:w="311"/>
        <w:gridCol w:w="54"/>
        <w:gridCol w:w="527"/>
        <w:gridCol w:w="159"/>
        <w:gridCol w:w="209"/>
        <w:gridCol w:w="862"/>
        <w:gridCol w:w="192"/>
        <w:gridCol w:w="418"/>
        <w:gridCol w:w="390"/>
        <w:gridCol w:w="592"/>
        <w:gridCol w:w="20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 人 情 况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</w:p>
        </w:tc>
        <w:tc>
          <w:tcPr>
            <w:tcW w:w="11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班级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高考成绩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4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宿 舍</w:t>
            </w:r>
          </w:p>
        </w:tc>
        <w:tc>
          <w:tcPr>
            <w:tcW w:w="11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0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班主任姓名</w:t>
            </w:r>
          </w:p>
        </w:tc>
        <w:tc>
          <w:tcPr>
            <w:tcW w:w="20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686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       市       县          村     组/队      门牌号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家庭成员情况</w:t>
            </w:r>
            <w:r>
              <w:rPr>
                <w:rFonts w:hint="eastAsia" w:ascii="宋体" w:hAnsi="宋体"/>
                <w:lang w:eastAsia="zh-CN"/>
              </w:rPr>
              <w:t>（已结婚重组家庭的兄弟姐妹无需填写）</w:t>
            </w: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工作或学习单位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家庭经济情况</w:t>
            </w:r>
          </w:p>
        </w:tc>
        <w:tc>
          <w:tcPr>
            <w:tcW w:w="21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家庭户口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城镇（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农村（ ）</w:t>
            </w:r>
          </w:p>
        </w:tc>
        <w:tc>
          <w:tcPr>
            <w:tcW w:w="24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家庭人口总数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630" w:firstLineChars="30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1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家庭年人均纯收入（元）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收入来源（可多选）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申请者属于</w:t>
            </w:r>
          </w:p>
        </w:tc>
        <w:tc>
          <w:tcPr>
            <w:tcW w:w="9314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lef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农村低保家庭（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 xml:space="preserve">     建档立卡户（  ）    孤儿（  ）    残疾（  ）     特困救助（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60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申请书（申请理由、高中阶段的表现、大学四年的打算等）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113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</w:tc>
        <w:tc>
          <w:tcPr>
            <w:tcW w:w="4105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盖章（签名）           年     月     日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</w:rPr>
            </w:pPr>
            <w:r>
              <w:rPr>
                <w:rFonts w:hint="eastAsia" w:ascii="宋体" w:hAnsi="宋体"/>
                <w:b w:val="0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</w:rPr>
            </w:pPr>
            <w:r>
              <w:rPr>
                <w:rFonts w:hint="eastAsia" w:ascii="宋体" w:hAnsi="宋体"/>
                <w:b w:val="0"/>
              </w:rPr>
              <w:t>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</w:rPr>
            </w:pPr>
            <w:r>
              <w:rPr>
                <w:rFonts w:hint="eastAsia" w:ascii="宋体" w:hAnsi="宋体"/>
                <w:b w:val="0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</w:rPr>
            </w:pPr>
            <w:r>
              <w:rPr>
                <w:rFonts w:hint="eastAsia" w:ascii="宋体" w:hAnsi="宋体"/>
                <w:b w:val="0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45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盖章（签名）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基金会意见</w:t>
            </w:r>
          </w:p>
        </w:tc>
        <w:tc>
          <w:tcPr>
            <w:tcW w:w="9314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520" w:firstLineChars="120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Chars="-22" w:hanging="46" w:hangingChars="22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盖章（签名）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本人承诺以上信息全部真实有效，如有虚假，愿意承担一切责任。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80" w:firstLineChars="2700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签名：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关于江苏陶欣伯助学基金会更多信息可访问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HYPERLINK "http://www.tspef.org"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7"/>
          <w:rFonts w:ascii="宋体" w:hAnsi="宋体"/>
          <w:sz w:val="24"/>
          <w:szCs w:val="24"/>
        </w:rPr>
        <w:t>http://www.tspef.org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szCs w:val="24"/>
        </w:rPr>
        <w:t>申请者户籍所在地必须为“农村”，其他申请无效。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此表作为各高校“伯藜助学金”评审重要参考依据，申请者将作为优先考虑对象。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18" w:right="1418" w:bottom="79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伯藜助学金”获得者，必须加入“伯藜学社”，并按照社团要求参加相应活动，如不能达到要求，建议不要申请。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633A"/>
    <w:rsid w:val="26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b/>
      <w:bCs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2020-10-05T06:41:00Z</dcterms:created>
  <dc:creator>天秤出没</dc:creator>
  <cp:lastModifiedBy>天秤出没</cp:lastModifiedBy>
  <dcterms:modified xsi:type="dcterms:W3CDTF">2020-10-05T06:42:04Z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